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Operator Process Guide</w:t>
      </w:r>
    </w:p>
    <w:p>
      <w:pPr>
        <w:spacing w:after="60" w:before="0"/>
        <w:jc w:val="center"/>
      </w:pPr>
      <w:r>
        <w:rPr>
          <w:rFonts w:ascii="Arial" w:cs="Arial" w:eastAsia="Arial" w:hAnsi="Arial"/>
          <w:b/>
          <w:bCs/>
          <w:color w:val="001828"/>
          <w:sz w:val="44"/>
          <w:szCs w:val="44"/>
        </w:rPr>
        <w:t xml:space="preserve">Adding a Vessel</w:t>
      </w:r>
    </w:p>
    <w:p>
      <w:pPr>
        <w:spacing w:after="160" w:before="0"/>
        <w:jc w:val="center"/>
      </w:pPr>
      <w:r>
        <w:rPr>
          <w:rFonts w:ascii="Arial" w:cs="Arial" w:eastAsia="Arial" w:hAnsi="Arial"/>
          <w:color w:val="6B8A9A"/>
          <w:sz w:val="24"/>
          <w:szCs w:val="24"/>
        </w:rPr>
        <w:t xml:space="preserve">Fleet Management</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Vessels in ScubaDiverLink are the boats, RIBs, liveaboards and other craft that divers book seats on. Each vessel stores its layout so that the seat map can be shown to divers on their boarding pass. You must have at least a Standard Operator subscription to use Fleet.</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Step-by-Step: Adding a New Vessel</w:t>
      </w:r>
    </w:p>
    <w:p>
      <w:pPr>
        <w:pStyle w:val="ListParagraph"/>
        <w:numPr>
          <w:ilvl w:val="0"/>
          <w:numId w:val="2"/>
        </w:numPr>
        <w:spacing w:after="56" w:before="40"/>
      </w:pPr>
      <w:r>
        <w:rPr>
          <w:rFonts w:ascii="Arial" w:cs="Arial" w:eastAsia="Arial" w:hAnsi="Arial"/>
          <w:color w:val="2D4A5A"/>
          <w:sz w:val="22"/>
          <w:szCs w:val="22"/>
        </w:rPr>
        <w:t xml:space="preserve">Log in and go to </w:t>
      </w:r>
      <w:r>
        <w:rPr>
          <w:rFonts w:ascii="Arial" w:cs="Arial" w:eastAsia="Arial" w:hAnsi="Arial"/>
          <w:b/>
          <w:bCs/>
          <w:color w:val="2D4A5A"/>
          <w:sz w:val="22"/>
          <w:szCs w:val="22"/>
        </w:rPr>
        <w:t xml:space="preserve">Fleet</w:t>
      </w:r>
      <w:r>
        <w:rPr>
          <w:rFonts w:ascii="Arial" w:cs="Arial" w:eastAsia="Arial" w:hAnsi="Arial"/>
          <w:color w:val="2D4A5A"/>
          <w:sz w:val="22"/>
          <w:szCs w:val="22"/>
        </w:rPr>
        <w:t xml:space="preserve"> in the left navigation of your account.</w:t>
      </w: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 Add Vessel</w:t>
      </w:r>
      <w:r>
        <w:rPr>
          <w:rFonts w:ascii="Arial" w:cs="Arial" w:eastAsia="Arial" w:hAnsi="Arial"/>
          <w:color w:val="2D4A5A"/>
          <w:sz w:val="22"/>
          <w:szCs w:val="22"/>
        </w:rPr>
        <w:t xml:space="preserve"> in the top-right corner.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Fleet screen showing existing vessel cards and the "+ Add Vessel" button</w:t>
            </w:r>
          </w:p>
          <w:p>
            <w:pPr>
              <w:spacing w:after="0" w:before="0"/>
              <w:jc w:val="center"/>
            </w:pPr>
            <w:r>
              <w:rPr>
                <w:rFonts w:ascii="Arial" w:cs="Arial" w:eastAsia="Arial" w:hAnsi="Arial"/>
                <w:color w:val="00B8D0"/>
                <w:sz w:val="18"/>
                <w:szCs w:val="18"/>
              </w:rPr>
              <w:t xml:space="preserve">App &gt; Fleet</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Fill in the vessel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7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to enter</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Vessel name</w:t>
            </w:r>
          </w:p>
        </w:tc>
        <w:tc>
          <w:tcPr>
            <w:tcW w:type="dxa" w:w="6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Give it a clear, recognisable name — e.g. "Sea Hawk II" or "Cairns Diver".</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Type</w:t>
            </w:r>
          </w:p>
        </w:tc>
        <w:tc>
          <w:tcPr>
            <w:tcW w:type="dxa" w:w="6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Choose from: Rigid Inflatable (RIB), Speedboat, Catamaran, Motor Yacht, Liveaboard, Tender, Other.</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Year built</w:t>
            </w:r>
          </w:p>
        </w:tc>
        <w:tc>
          <w:tcPr>
            <w:tcW w:type="dxa" w:w="6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year the vessel was manufactured or last re-fitted.</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Passenger capacity</w:t>
            </w:r>
          </w:p>
        </w:tc>
        <w:tc>
          <w:tcPr>
            <w:tcW w:type="dxa" w:w="6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Total number of paying passengers the vessel is certified to carry.</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Crew count</w:t>
            </w:r>
          </w:p>
        </w:tc>
        <w:tc>
          <w:tcPr>
            <w:tcW w:type="dxa" w:w="6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Number of crew aboard on a typical trip (not counted in passenger seats).</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Upload up to </w:t>
      </w:r>
      <w:r>
        <w:rPr>
          <w:rFonts w:ascii="Arial" w:cs="Arial" w:eastAsia="Arial" w:hAnsi="Arial"/>
          <w:b/>
          <w:bCs/>
          <w:color w:val="2D4A5A"/>
          <w:sz w:val="22"/>
          <w:szCs w:val="22"/>
        </w:rPr>
        <w:t xml:space="preserve">8 photos</w:t>
      </w:r>
      <w:r>
        <w:rPr>
          <w:rFonts w:ascii="Arial" w:cs="Arial" w:eastAsia="Arial" w:hAnsi="Arial"/>
          <w:color w:val="2D4A5A"/>
          <w:sz w:val="22"/>
          <w:szCs w:val="22"/>
        </w:rPr>
        <w:t xml:space="preserve"> of the vessel. Include exterior shots, the deck layout, and the cabin if applicable. Each photo max 5 MB (JPEG or PNG).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Photo upload screen with 8 photo slots and drag-drop area</w:t>
            </w:r>
          </w:p>
          <w:p>
            <w:pPr>
              <w:spacing w:after="0" w:before="0"/>
              <w:jc w:val="center"/>
            </w:pPr>
            <w:r>
              <w:rPr>
                <w:rFonts w:ascii="Arial" w:cs="Arial" w:eastAsia="Arial" w:hAnsi="Arial"/>
                <w:color w:val="00B8D0"/>
                <w:sz w:val="18"/>
                <w:szCs w:val="18"/>
              </w:rPr>
              <w:t xml:space="preserve">App &gt; Fleet &gt; [Vessel] &gt; Photos</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Build the </w:t>
      </w:r>
      <w:r>
        <w:rPr>
          <w:rFonts w:ascii="Arial" w:cs="Arial" w:eastAsia="Arial" w:hAnsi="Arial"/>
          <w:b/>
          <w:bCs/>
          <w:color w:val="2D4A5A"/>
          <w:sz w:val="22"/>
          <w:szCs w:val="22"/>
        </w:rPr>
        <w:t xml:space="preserve">seat / berth layout</w:t>
      </w:r>
      <w:r>
        <w:rPr>
          <w:rFonts w:ascii="Arial" w:cs="Arial" w:eastAsia="Arial" w:hAnsi="Arial"/>
          <w:color w:val="2D4A5A"/>
          <w:sz w:val="22"/>
          <w:szCs w:val="22"/>
        </w:rPr>
        <w:t xml:space="preserve"> using the grid editor:</w:t>
      </w:r>
    </w:p>
    <w:p>
      <w:pPr>
        <w:pStyle w:val="ListParagraph"/>
        <w:numPr>
          <w:ilvl w:val="0"/>
          <w:numId w:val="3"/>
        </w:numPr>
        <w:spacing w:after="36" w:before="36"/>
      </w:pPr>
      <w:r>
        <w:rPr>
          <w:rFonts w:ascii="Arial" w:cs="Arial" w:eastAsia="Arial" w:hAnsi="Arial"/>
          <w:color w:val="2D4A5A"/>
          <w:sz w:val="22"/>
          <w:szCs w:val="22"/>
        </w:rPr>
        <w:t xml:space="preserve">Select the number of rows and columns that best match your deck plan.</w:t>
      </w:r>
    </w:p>
    <w:p>
      <w:pPr>
        <w:pStyle w:val="ListParagraph"/>
        <w:numPr>
          <w:ilvl w:val="0"/>
          <w:numId w:val="3"/>
        </w:numPr>
        <w:spacing w:after="36" w:before="36"/>
      </w:pPr>
      <w:r>
        <w:rPr>
          <w:rFonts w:ascii="Arial" w:cs="Arial" w:eastAsia="Arial" w:hAnsi="Arial"/>
          <w:color w:val="2D4A5A"/>
          <w:sz w:val="22"/>
          <w:szCs w:val="22"/>
        </w:rPr>
        <w:t xml:space="preserve">Drag seats to reposition them.</w:t>
      </w:r>
    </w:p>
    <w:p>
      <w:pPr>
        <w:pStyle w:val="ListParagraph"/>
        <w:numPr>
          <w:ilvl w:val="0"/>
          <w:numId w:val="3"/>
        </w:numPr>
        <w:spacing w:after="36" w:before="36"/>
      </w:pPr>
      <w:r>
        <w:rPr>
          <w:rFonts w:ascii="Arial" w:cs="Arial" w:eastAsia="Arial" w:hAnsi="Arial"/>
          <w:color w:val="2D4A5A"/>
          <w:sz w:val="22"/>
          <w:szCs w:val="22"/>
        </w:rPr>
        <w:t xml:space="preserve">Mark any seats as </w:t>
      </w:r>
      <w:r>
        <w:rPr>
          <w:rFonts w:ascii="Arial" w:cs="Arial" w:eastAsia="Arial" w:hAnsi="Arial"/>
          <w:b/>
          <w:bCs/>
          <w:color w:val="2D4A5A"/>
          <w:sz w:val="22"/>
          <w:szCs w:val="22"/>
        </w:rPr>
        <w:t xml:space="preserve">Disabled</w:t>
      </w:r>
      <w:r>
        <w:rPr>
          <w:rFonts w:ascii="Arial" w:cs="Arial" w:eastAsia="Arial" w:hAnsi="Arial"/>
          <w:color w:val="2D4A5A"/>
          <w:sz w:val="22"/>
          <w:szCs w:val="22"/>
        </w:rPr>
        <w:t xml:space="preserve"> (out of service or crew-only).</w:t>
      </w:r>
    </w:p>
    <w:p>
      <w:pPr>
        <w:pStyle w:val="ListParagraph"/>
        <w:numPr>
          <w:ilvl w:val="0"/>
          <w:numId w:val="3"/>
        </w:numPr>
        <w:spacing w:after="36" w:before="36"/>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 Layout</w:t>
      </w:r>
      <w:r>
        <w:rPr>
          <w:rFonts w:ascii="Arial" w:cs="Arial" w:eastAsia="Arial" w:hAnsi="Arial"/>
          <w:color w:val="2D4A5A"/>
          <w:sz w:val="22"/>
          <w:szCs w:val="22"/>
        </w:rPr>
        <w:t xml:space="preserve"> when the plan looks correct.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Seat layout grid editor showing rows/columns with seats draggable, one marked Disabled</w:t>
            </w:r>
          </w:p>
          <w:p>
            <w:pPr>
              <w:spacing w:after="0" w:before="0"/>
              <w:jc w:val="center"/>
            </w:pPr>
            <w:r>
              <w:rPr>
                <w:rFonts w:ascii="Arial" w:cs="Arial" w:eastAsia="Arial" w:hAnsi="Arial"/>
                <w:color w:val="00B8D0"/>
                <w:sz w:val="18"/>
                <w:szCs w:val="18"/>
              </w:rPr>
              <w:t xml:space="preserve">App &gt; Fleet &gt; [Vessel] &gt; Seat Layout</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 Vessel</w:t>
      </w:r>
      <w:r>
        <w:rPr>
          <w:rFonts w:ascii="Arial" w:cs="Arial" w:eastAsia="Arial" w:hAnsi="Arial"/>
          <w:color w:val="2D4A5A"/>
          <w:sz w:val="22"/>
          <w:szCs w:val="22"/>
        </w:rPr>
        <w:t xml:space="preserve">. The vessel now appears in your Fleet list and is available to assign to any trip listing.</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Name each vessel individually even if multiple boats share the same layout. The vessel name appears on the diver's boarding pass QR code, so "Sea Hawk" and "Sea Hawk II" help crew and divers identify the right boat at the dock.</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Editing or Removing a Vessel</w:t>
      </w:r>
    </w:p>
    <w:p>
      <w:pPr>
        <w:pStyle w:val="ListParagraph"/>
        <w:numPr>
          <w:ilvl w:val="0"/>
          <w:numId w:val="4"/>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Fleet</w:t>
      </w:r>
      <w:r>
        <w:rPr>
          <w:rFonts w:ascii="Arial" w:cs="Arial" w:eastAsia="Arial" w:hAnsi="Arial"/>
          <w:color w:val="2D4A5A"/>
          <w:sz w:val="22"/>
          <w:szCs w:val="22"/>
        </w:rPr>
        <w:t xml:space="preserve"> and click the vessel card you want to change.</w:t>
      </w:r>
    </w:p>
    <w:p>
      <w:pPr>
        <w:pStyle w:val="ListParagraph"/>
        <w:numPr>
          <w:ilvl w:val="0"/>
          <w:numId w:val="4"/>
        </w:numPr>
        <w:spacing w:after="56" w:before="40"/>
      </w:pPr>
      <w:r>
        <w:rPr>
          <w:rFonts w:ascii="Arial" w:cs="Arial" w:eastAsia="Arial" w:hAnsi="Arial"/>
          <w:color w:val="2D4A5A"/>
          <w:sz w:val="22"/>
          <w:szCs w:val="22"/>
        </w:rPr>
        <w:t xml:space="preserve">Edit any field and click </w:t>
      </w:r>
      <w:r>
        <w:rPr>
          <w:rFonts w:ascii="Arial" w:cs="Arial" w:eastAsia="Arial" w:hAnsi="Arial"/>
          <w:b/>
          <w:bCs/>
          <w:color w:val="2D4A5A"/>
          <w:sz w:val="22"/>
          <w:szCs w:val="22"/>
        </w:rPr>
        <w:t xml:space="preserve">Save</w:t>
      </w:r>
      <w:r>
        <w:rPr>
          <w:rFonts w:ascii="Arial" w:cs="Arial" w:eastAsia="Arial" w:hAnsi="Arial"/>
          <w:color w:val="2D4A5A"/>
          <w:sz w:val="22"/>
          <w:szCs w:val="22"/>
        </w:rPr>
        <w:t xml:space="preserve">. Changes take effect immediately.</w:t>
      </w:r>
    </w:p>
    <w:p>
      <w:pPr>
        <w:pStyle w:val="ListParagraph"/>
        <w:numPr>
          <w:ilvl w:val="0"/>
          <w:numId w:val="4"/>
        </w:numPr>
        <w:spacing w:after="56" w:before="40"/>
      </w:pPr>
      <w:r>
        <w:rPr>
          <w:rFonts w:ascii="Arial" w:cs="Arial" w:eastAsia="Arial" w:hAnsi="Arial"/>
          <w:color w:val="2D4A5A"/>
          <w:sz w:val="22"/>
          <w:szCs w:val="22"/>
        </w:rPr>
        <w:t xml:space="preserve">To remove a vessel, click </w:t>
      </w:r>
      <w:r>
        <w:rPr>
          <w:rFonts w:ascii="Arial" w:cs="Arial" w:eastAsia="Arial" w:hAnsi="Arial"/>
          <w:b/>
          <w:bCs/>
          <w:color w:val="2D4A5A"/>
          <w:sz w:val="22"/>
          <w:szCs w:val="22"/>
        </w:rPr>
        <w:t xml:space="preserve">Delete Vessel</w:t>
      </w:r>
      <w:r>
        <w:rPr>
          <w:rFonts w:ascii="Arial" w:cs="Arial" w:eastAsia="Arial" w:hAnsi="Arial"/>
          <w:color w:val="2D4A5A"/>
          <w:sz w:val="22"/>
          <w:szCs w:val="22"/>
        </w:rPr>
        <w:t xml:space="preserve">. Deleting a vessel does not cancel existing trips assigned to it — you must re-assign those trips to another vessel or update them separately.</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40"/>
            </w:tcMar>
          </w:tcPr>
          <w:p>
            <w:pPr>
              <w:spacing w:after="0" w:before="0"/>
            </w:pPr>
            <w:r>
              <w:rPr>
                <w:rFonts w:ascii="Arial" w:cs="Arial" w:eastAsia="Arial" w:hAnsi="Arial"/>
                <w:b/>
                <w:bCs/>
                <w:color w:val="B07600"/>
                <w:sz w:val="22"/>
                <w:szCs w:val="22"/>
              </w:rPr>
              <w:t xml:space="preserve">Plan limits: </w:t>
            </w:r>
            <w:r>
              <w:rPr>
                <w:rFonts w:ascii="Arial" w:cs="Arial" w:eastAsia="Arial" w:hAnsi="Arial"/>
                <w:color w:val="2D4A5A"/>
                <w:sz w:val="22"/>
                <w:szCs w:val="22"/>
              </w:rPr>
              <w:t xml:space="preserve">Standard subscribers can add up to 2 vessels. Premium subscribers can add up to 20. To add more vessels, upgrade under Settings &gt; Subscription.</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Assigning a Vessel to a Trip</w:t>
      </w:r>
    </w:p>
    <w:p>
      <w:pPr>
        <w:spacing w:after="120" w:before="60"/>
      </w:pPr>
      <w:r>
        <w:rPr>
          <w:rFonts w:ascii="Arial" w:cs="Arial" w:eastAsia="Arial" w:hAnsi="Arial"/>
          <w:color w:val="2D4A5A"/>
          <w:sz w:val="22"/>
          <w:szCs w:val="22"/>
        </w:rPr>
        <w:t xml:space="preserve">Once a vessel is in your Fleet, you can attach it to any trip listing. Open the trip, scroll to the Vessel field, and select from your fleet. The seat map for that trip will pre-fill with the vessel's layout. See the Creating a Trip guide for full trip setup steps.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Creating a Trip</w:t>
      </w:r>
    </w:p>
    <w:p>
      <w:pPr>
        <w:pStyle w:val="ListParagraph"/>
        <w:numPr>
          <w:ilvl w:val="0"/>
          <w:numId w:val="3"/>
        </w:numPr>
        <w:spacing w:after="36" w:before="36"/>
      </w:pPr>
      <w:r>
        <w:rPr>
          <w:rFonts w:ascii="Arial" w:cs="Arial" w:eastAsia="Arial" w:hAnsi="Arial"/>
          <w:color w:val="00B8D0"/>
          <w:sz w:val="22"/>
          <w:szCs w:val="22"/>
        </w:rPr>
        <w:t xml:space="preserve">Managing Bookings</w:t>
      </w:r>
    </w:p>
    <w:p>
      <w:pPr>
        <w:pStyle w:val="ListParagraph"/>
        <w:numPr>
          <w:ilvl w:val="0"/>
          <w:numId w:val="3"/>
        </w:numPr>
        <w:spacing w:after="36" w:before="36"/>
      </w:pPr>
      <w:r>
        <w:rPr>
          <w:rFonts w:ascii="Arial" w:cs="Arial" w:eastAsia="Arial" w:hAnsi="Arial"/>
          <w:color w:val="00B8D0"/>
          <w:sz w:val="22"/>
          <w:szCs w:val="22"/>
        </w:rPr>
        <w:t xml:space="preserve">QR Check-In at the Dock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Operator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Adding a Vessel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2026-05-26T19:31:49.895Z</dcterms:created>
  <dcterms:modified xsi:type="dcterms:W3CDTF">2026-05-26T19:31:49.896Z</dcterms:modified>
</cp:coreProperties>
</file>

<file path=docProps/custom.xml><?xml version="1.0" encoding="utf-8"?>
<Properties xmlns="http://schemas.openxmlformats.org/officeDocument/2006/custom-properties" xmlns:vt="http://schemas.openxmlformats.org/officeDocument/2006/docPropsVTypes"/>
</file>